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B8C" w:rsidRPr="008C0B8C" w:rsidRDefault="008C0B8C" w:rsidP="008C0B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C0B8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Phrases </w:t>
      </w:r>
      <w:proofErr w:type="spellStart"/>
      <w:r w:rsidRPr="008C0B8C">
        <w:rPr>
          <w:rFonts w:ascii="Times New Roman" w:eastAsia="Times New Roman" w:hAnsi="Times New Roman" w:cs="Times New Roman"/>
          <w:b/>
          <w:bCs/>
          <w:sz w:val="27"/>
          <w:szCs w:val="27"/>
        </w:rPr>
        <w:t>introductives</w:t>
      </w:r>
      <w:proofErr w:type="spellEnd"/>
      <w:r w:rsidRPr="008C0B8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(thème </w:t>
      </w:r>
      <w:proofErr w:type="spellStart"/>
      <w:r w:rsidRPr="008C0B8C">
        <w:rPr>
          <w:rFonts w:ascii="Times New Roman" w:eastAsia="Times New Roman" w:hAnsi="Times New Roman" w:cs="Times New Roman"/>
          <w:b/>
          <w:bCs/>
          <w:sz w:val="27"/>
          <w:szCs w:val="27"/>
        </w:rPr>
        <w:t>général</w:t>
      </w:r>
      <w:proofErr w:type="spellEnd"/>
      <w:proofErr w:type="gramStart"/>
      <w:r w:rsidRPr="008C0B8C">
        <w:rPr>
          <w:rFonts w:ascii="Times New Roman" w:eastAsia="Times New Roman" w:hAnsi="Times New Roman" w:cs="Times New Roman"/>
          <w:b/>
          <w:bCs/>
          <w:sz w:val="27"/>
          <w:szCs w:val="27"/>
        </w:rPr>
        <w:t>) :</w:t>
      </w:r>
      <w:proofErr w:type="gramEnd"/>
    </w:p>
    <w:p w:rsidR="008C0B8C" w:rsidRPr="008C0B8C" w:rsidRDefault="008C0B8C" w:rsidP="008C0B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C0B8C">
        <w:rPr>
          <w:rFonts w:ascii="Times New Roman" w:eastAsia="Times New Roman" w:hAnsi="Times New Roman" w:cs="Times New Roman"/>
          <w:sz w:val="24"/>
          <w:szCs w:val="24"/>
          <w:lang w:val="fr-FR"/>
        </w:rPr>
        <w:t>« Il est parfois plus facile de paraître que d’être. »</w:t>
      </w:r>
    </w:p>
    <w:p w:rsidR="008C0B8C" w:rsidRPr="008C0B8C" w:rsidRDefault="008C0B8C" w:rsidP="008C0B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C0B8C">
        <w:rPr>
          <w:rFonts w:ascii="Times New Roman" w:eastAsia="Times New Roman" w:hAnsi="Times New Roman" w:cs="Times New Roman"/>
          <w:sz w:val="24"/>
          <w:szCs w:val="24"/>
          <w:lang w:val="fr-FR"/>
        </w:rPr>
        <w:t>« Entre ce que l’on est et ce que l’on montre, il y a souvent un monde. »</w:t>
      </w:r>
    </w:p>
    <w:p w:rsidR="008C0B8C" w:rsidRPr="008C0B8C" w:rsidRDefault="008C0B8C" w:rsidP="008C0B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C0B8C">
        <w:rPr>
          <w:rFonts w:ascii="Times New Roman" w:eastAsia="Times New Roman" w:hAnsi="Times New Roman" w:cs="Times New Roman"/>
          <w:sz w:val="24"/>
          <w:szCs w:val="24"/>
          <w:lang w:val="fr-FR"/>
        </w:rPr>
        <w:t>« Être soi-même demande du courage, paraître ne demande qu’un masque. »</w:t>
      </w:r>
    </w:p>
    <w:p w:rsidR="008C0B8C" w:rsidRPr="008C0B8C" w:rsidRDefault="008C0B8C" w:rsidP="008C0B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C0B8C">
        <w:rPr>
          <w:rFonts w:ascii="Times New Roman" w:eastAsia="Times New Roman" w:hAnsi="Times New Roman" w:cs="Times New Roman"/>
          <w:sz w:val="24"/>
          <w:szCs w:val="24"/>
          <w:lang w:val="fr-FR"/>
        </w:rPr>
        <w:t>« Dans une société de l’image, l’apparence l’emporte souvent sur l’essence. »</w:t>
      </w:r>
    </w:p>
    <w:p w:rsidR="008C0B8C" w:rsidRPr="008C0B8C" w:rsidRDefault="008C0B8C" w:rsidP="008C0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B8C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C0B8C" w:rsidRPr="008C0B8C" w:rsidRDefault="008C0B8C" w:rsidP="008C0B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</w:pPr>
      <w:r w:rsidRPr="008C0B8C">
        <w:rPr>
          <w:rFonts w:ascii="Segoe UI Symbol" w:eastAsia="Times New Roman" w:hAnsi="Segoe UI Symbol" w:cs="Segoe UI Symbol"/>
          <w:b/>
          <w:bCs/>
          <w:sz w:val="27"/>
          <w:szCs w:val="27"/>
        </w:rPr>
        <w:t>🔹</w:t>
      </w:r>
      <w:r w:rsidRPr="008C0B8C"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  <w:t xml:space="preserve"> Phrases à valeur philosophique ou </w:t>
      </w:r>
      <w:proofErr w:type="gramStart"/>
      <w:r w:rsidRPr="008C0B8C"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  <w:t>morale :</w:t>
      </w:r>
      <w:proofErr w:type="gramEnd"/>
    </w:p>
    <w:p w:rsidR="008C0B8C" w:rsidRPr="008C0B8C" w:rsidRDefault="008C0B8C" w:rsidP="008C0B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C0B8C">
        <w:rPr>
          <w:rFonts w:ascii="Times New Roman" w:eastAsia="Times New Roman" w:hAnsi="Times New Roman" w:cs="Times New Roman"/>
          <w:sz w:val="24"/>
          <w:szCs w:val="24"/>
          <w:lang w:val="fr-FR"/>
        </w:rPr>
        <w:t>« Être, c’est agir selon sa vérité intérieure ; paraître, c’est jouer un rôle pour les autres. »</w:t>
      </w:r>
    </w:p>
    <w:p w:rsidR="008C0B8C" w:rsidRPr="008C0B8C" w:rsidRDefault="008C0B8C" w:rsidP="008C0B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C0B8C">
        <w:rPr>
          <w:rFonts w:ascii="Times New Roman" w:eastAsia="Times New Roman" w:hAnsi="Times New Roman" w:cs="Times New Roman"/>
          <w:sz w:val="24"/>
          <w:szCs w:val="24"/>
          <w:lang w:val="fr-FR"/>
        </w:rPr>
        <w:t>« Le paraître est éphémère, l’être est profond. »</w:t>
      </w:r>
    </w:p>
    <w:p w:rsidR="008C0B8C" w:rsidRPr="008C0B8C" w:rsidRDefault="008C0B8C" w:rsidP="008C0B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C0B8C">
        <w:rPr>
          <w:rFonts w:ascii="Times New Roman" w:eastAsia="Times New Roman" w:hAnsi="Times New Roman" w:cs="Times New Roman"/>
          <w:sz w:val="24"/>
          <w:szCs w:val="24"/>
          <w:lang w:val="fr-FR"/>
        </w:rPr>
        <w:t>« Mieux vaut être critiqué pour ce que l’on est que loué pour ce que l’on n’est pas. »</w:t>
      </w:r>
    </w:p>
    <w:p w:rsidR="008C0B8C" w:rsidRPr="008C0B8C" w:rsidRDefault="008C0B8C" w:rsidP="008C0B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C0B8C">
        <w:rPr>
          <w:rFonts w:ascii="Times New Roman" w:eastAsia="Times New Roman" w:hAnsi="Times New Roman" w:cs="Times New Roman"/>
          <w:sz w:val="24"/>
          <w:szCs w:val="24"/>
          <w:lang w:val="fr-FR"/>
        </w:rPr>
        <w:t>« Le véritable bonheur ne se trouve pas dans ce que l’on montre, mais dans ce que l’on est. »</w:t>
      </w:r>
    </w:p>
    <w:p w:rsidR="008C0B8C" w:rsidRPr="008C0B8C" w:rsidRDefault="008C0B8C" w:rsidP="008C0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B8C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8C0B8C" w:rsidRPr="008C0B8C" w:rsidRDefault="008C0B8C" w:rsidP="008C0B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</w:pPr>
      <w:r w:rsidRPr="008C0B8C">
        <w:rPr>
          <w:rFonts w:ascii="Segoe UI Symbol" w:eastAsia="Times New Roman" w:hAnsi="Segoe UI Symbol" w:cs="Segoe UI Symbol"/>
          <w:b/>
          <w:bCs/>
          <w:sz w:val="27"/>
          <w:szCs w:val="27"/>
        </w:rPr>
        <w:t>🔹</w:t>
      </w:r>
      <w:r w:rsidRPr="008C0B8C"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  <w:t xml:space="preserve"> Phrases littéraires / pour </w:t>
      </w:r>
      <w:proofErr w:type="gramStart"/>
      <w:r w:rsidRPr="008C0B8C"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  <w:t>dissertation :</w:t>
      </w:r>
      <w:proofErr w:type="gramEnd"/>
    </w:p>
    <w:p w:rsidR="008C0B8C" w:rsidRPr="008C0B8C" w:rsidRDefault="008C0B8C" w:rsidP="008C0B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C0B8C">
        <w:rPr>
          <w:rFonts w:ascii="Times New Roman" w:eastAsia="Times New Roman" w:hAnsi="Times New Roman" w:cs="Times New Roman"/>
          <w:sz w:val="24"/>
          <w:szCs w:val="24"/>
          <w:lang w:val="fr-FR"/>
        </w:rPr>
        <w:t>« Nombre de héros tragiques sont déchirés entre l’image qu’ils donnent et leur être véritable. »</w:t>
      </w:r>
    </w:p>
    <w:p w:rsidR="008C0B8C" w:rsidRPr="008C0B8C" w:rsidRDefault="008C0B8C" w:rsidP="008C0B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C0B8C">
        <w:rPr>
          <w:rFonts w:ascii="Times New Roman" w:eastAsia="Times New Roman" w:hAnsi="Times New Roman" w:cs="Times New Roman"/>
          <w:sz w:val="24"/>
          <w:szCs w:val="24"/>
          <w:lang w:val="fr-FR"/>
        </w:rPr>
        <w:t>« La littérature explore souvent les tensions entre apparence sociale et vérité intime. »</w:t>
      </w:r>
    </w:p>
    <w:p w:rsidR="008C0B8C" w:rsidRPr="008C0B8C" w:rsidRDefault="008C0B8C" w:rsidP="008C0B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C0B8C">
        <w:rPr>
          <w:rFonts w:ascii="Times New Roman" w:eastAsia="Times New Roman" w:hAnsi="Times New Roman" w:cs="Times New Roman"/>
          <w:sz w:val="24"/>
          <w:szCs w:val="24"/>
          <w:lang w:val="fr-FR"/>
        </w:rPr>
        <w:t>« Le paraître est une armure, mais l’être est vulnérable et authentique. »</w:t>
      </w:r>
    </w:p>
    <w:p w:rsidR="008C0B8C" w:rsidRPr="008C0B8C" w:rsidRDefault="008C0B8C" w:rsidP="008C0B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C0B8C">
        <w:rPr>
          <w:rFonts w:ascii="Times New Roman" w:eastAsia="Times New Roman" w:hAnsi="Times New Roman" w:cs="Times New Roman"/>
          <w:sz w:val="24"/>
          <w:szCs w:val="24"/>
          <w:lang w:val="fr-FR"/>
        </w:rPr>
        <w:t>« Le théâtre joue sur le double registre de l’être et du paraître : les personnages feignent tout en révélant leur nature. »</w:t>
      </w:r>
    </w:p>
    <w:p w:rsidR="008C0B8C" w:rsidRPr="008C0B8C" w:rsidRDefault="008C0B8C" w:rsidP="008C0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B8C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8C0B8C" w:rsidRPr="008C0B8C" w:rsidRDefault="008C0B8C" w:rsidP="008C0B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</w:pPr>
      <w:r w:rsidRPr="008C0B8C">
        <w:rPr>
          <w:rFonts w:ascii="Segoe UI Symbol" w:eastAsia="Times New Roman" w:hAnsi="Segoe UI Symbol" w:cs="Segoe UI Symbol"/>
          <w:b/>
          <w:bCs/>
          <w:sz w:val="27"/>
          <w:szCs w:val="27"/>
        </w:rPr>
        <w:t>🔹</w:t>
      </w:r>
      <w:r w:rsidRPr="008C0B8C"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  <w:t xml:space="preserve"> Phrases pour stimuler la </w:t>
      </w:r>
      <w:proofErr w:type="gramStart"/>
      <w:r w:rsidRPr="008C0B8C"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  <w:t>réflexion :</w:t>
      </w:r>
      <w:proofErr w:type="gramEnd"/>
    </w:p>
    <w:p w:rsidR="008C0B8C" w:rsidRPr="008C0B8C" w:rsidRDefault="008C0B8C" w:rsidP="008C0B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C0B8C">
        <w:rPr>
          <w:rFonts w:ascii="Times New Roman" w:eastAsia="Times New Roman" w:hAnsi="Times New Roman" w:cs="Times New Roman"/>
          <w:sz w:val="24"/>
          <w:szCs w:val="24"/>
          <w:lang w:val="fr-FR"/>
        </w:rPr>
        <w:t>« Peut-on vraiment être sans jamais paraître ? »</w:t>
      </w:r>
    </w:p>
    <w:p w:rsidR="008C0B8C" w:rsidRPr="008C0B8C" w:rsidRDefault="008C0B8C" w:rsidP="008C0B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C0B8C">
        <w:rPr>
          <w:rFonts w:ascii="Times New Roman" w:eastAsia="Times New Roman" w:hAnsi="Times New Roman" w:cs="Times New Roman"/>
          <w:sz w:val="24"/>
          <w:szCs w:val="24"/>
          <w:lang w:val="fr-FR"/>
        </w:rPr>
        <w:t>« Le paraître est-il une trahison de l’être, ou une part nécessaire de la vie sociale ? »</w:t>
      </w:r>
    </w:p>
    <w:p w:rsidR="008C0B8C" w:rsidRPr="008C0B8C" w:rsidRDefault="008C0B8C" w:rsidP="008C0B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C0B8C">
        <w:rPr>
          <w:rFonts w:ascii="Times New Roman" w:eastAsia="Times New Roman" w:hAnsi="Times New Roman" w:cs="Times New Roman"/>
          <w:sz w:val="24"/>
          <w:szCs w:val="24"/>
          <w:lang w:val="fr-FR"/>
        </w:rPr>
        <w:t>« Qui suis-je vraiment quand personne ne me regarde ? »</w:t>
      </w:r>
    </w:p>
    <w:p w:rsidR="003F488C" w:rsidRPr="008C0B8C" w:rsidRDefault="003F488C">
      <w:pPr>
        <w:rPr>
          <w:lang w:val="fr-FR"/>
        </w:rPr>
      </w:pPr>
      <w:bookmarkStart w:id="0" w:name="_GoBack"/>
      <w:bookmarkEnd w:id="0"/>
    </w:p>
    <w:sectPr w:rsidR="003F488C" w:rsidRPr="008C0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B5EC8"/>
    <w:multiLevelType w:val="multilevel"/>
    <w:tmpl w:val="C84A5D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2227DA"/>
    <w:multiLevelType w:val="multilevel"/>
    <w:tmpl w:val="37506FA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350481"/>
    <w:multiLevelType w:val="multilevel"/>
    <w:tmpl w:val="063EEC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D873F7"/>
    <w:multiLevelType w:val="multilevel"/>
    <w:tmpl w:val="36FA8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B8C"/>
    <w:rsid w:val="003F488C"/>
    <w:rsid w:val="008C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725A4-5745-4760-BC8D-E95B4536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C0B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C0B8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C0B8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C0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3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2025-05-13T07:24:00Z</dcterms:created>
  <dcterms:modified xsi:type="dcterms:W3CDTF">2025-05-13T07:24:00Z</dcterms:modified>
</cp:coreProperties>
</file>